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88"/>
        <w:tblW w:w="10921" w:type="dxa"/>
        <w:tblBorders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insideH w:val="none" w:sz="0" w:space="0" w:color="CCCCCC"/>
          <w:insideV w:val="none" w:sz="0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21"/>
      </w:tblGrid>
      <w:tr w:rsidR="00C54976" w14:paraId="7D8D7B67" w14:textId="77777777" w:rsidTr="00C54976">
        <w:trPr>
          <w:trHeight w:val="1209"/>
        </w:trPr>
        <w:tc>
          <w:tcPr>
            <w:tcW w:w="109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D2773AC" w14:textId="77777777" w:rsidR="00C54976" w:rsidRPr="00EC51F5" w:rsidRDefault="00C54976" w:rsidP="00C54976">
            <w:pPr>
              <w:spacing w:before="120" w:after="120" w:line="240" w:lineRule="auto"/>
              <w:rPr>
                <w:sz w:val="36"/>
                <w:szCs w:val="36"/>
              </w:rPr>
            </w:pPr>
            <w:r w:rsidRPr="00EC51F5">
              <w:rPr>
                <w:rFonts w:ascii="Now" w:eastAsia="Now" w:hAnsi="Now" w:cs="Now"/>
                <w:color w:val="FF7A00"/>
                <w:sz w:val="16"/>
                <w:szCs w:val="16"/>
              </w:rPr>
              <w:t>Cybersecurity Culture Pledge</w:t>
            </w:r>
            <w:r>
              <w:rPr>
                <w:rFonts w:ascii="Now" w:eastAsia="Now" w:hAnsi="Now" w:cs="Now"/>
                <w:color w:val="FF7A00"/>
                <w:sz w:val="36"/>
                <w:szCs w:val="36"/>
              </w:rPr>
              <w:br/>
            </w:r>
            <w:r w:rsidRPr="00EC51F5">
              <w:rPr>
                <w:b/>
                <w:bCs/>
                <w:sz w:val="48"/>
                <w:szCs w:val="48"/>
                <w:u w:val="single"/>
              </w:rPr>
              <w:t>Our Commitment to a Safer Workplace</w:t>
            </w:r>
          </w:p>
        </w:tc>
      </w:tr>
    </w:tbl>
    <w:p w14:paraId="35D3F2AE" w14:textId="1D707AB3" w:rsidR="00EF0A36" w:rsidRDefault="00EF0A36" w:rsidP="00EC51F5">
      <w:pPr>
        <w:spacing w:before="120" w:after="120"/>
        <w:jc w:val="center"/>
      </w:pPr>
    </w:p>
    <w:tbl>
      <w:tblPr>
        <w:tblW w:w="10613" w:type="dxa"/>
        <w:tblInd w:w="225" w:type="dxa"/>
        <w:tblBorders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insideH w:val="none" w:sz="0" w:space="0" w:color="CCCCCC"/>
          <w:insideV w:val="none" w:sz="0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3"/>
      </w:tblGrid>
      <w:tr w:rsidR="00EF0A36" w14:paraId="0BB2F10B" w14:textId="77777777" w:rsidTr="00F37F45">
        <w:trPr>
          <w:trHeight w:val="572"/>
        </w:trPr>
        <w:tc>
          <w:tcPr>
            <w:tcW w:w="10613" w:type="dxa"/>
            <w:shd w:val="clear" w:color="auto" w:fill="11111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F11DF5F" w14:textId="77777777" w:rsidR="00EF0A36" w:rsidRPr="00EC51F5" w:rsidRDefault="00000000">
            <w:pPr>
              <w:spacing w:before="120" w:after="120" w:line="240" w:lineRule="auto"/>
              <w:rPr>
                <w:sz w:val="36"/>
                <w:szCs w:val="36"/>
              </w:rPr>
            </w:pPr>
            <w:r w:rsidRPr="00EC51F5">
              <w:rPr>
                <w:rFonts w:ascii="Now" w:eastAsia="Now" w:hAnsi="Now" w:cs="Now"/>
                <w:color w:val="FF7A00"/>
                <w:sz w:val="32"/>
                <w:szCs w:val="32"/>
              </w:rPr>
              <w:t xml:space="preserve">Our Commitment to a Safer Workplace </w:t>
            </w:r>
          </w:p>
        </w:tc>
      </w:tr>
      <w:tr w:rsidR="00EF0A36" w14:paraId="2B487D59" w14:textId="77777777" w:rsidTr="00F37F45">
        <w:trPr>
          <w:trHeight w:val="1651"/>
        </w:trPr>
        <w:tc>
          <w:tcPr>
            <w:tcW w:w="10613" w:type="dxa"/>
            <w:tcBorders>
              <w:bottom w:val="single" w:sz="6" w:space="0" w:color="CCCCCC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AD5E8F1" w14:textId="77777777" w:rsidR="00EF0A36" w:rsidRPr="00695BA8" w:rsidRDefault="00000000">
            <w:pPr>
              <w:spacing w:before="120" w:after="120" w:line="336" w:lineRule="auto"/>
              <w:rPr>
                <w:sz w:val="12"/>
                <w:szCs w:val="12"/>
              </w:rPr>
            </w:pPr>
            <w:r w:rsidRPr="00695BA8">
              <w:rPr>
                <w:rFonts w:ascii="DM Sans Bold" w:eastAsia="DM Sans Bold" w:hAnsi="DM Sans Bold" w:cs="DM Sans Bold"/>
                <w:b/>
                <w:bCs/>
                <w:color w:val="111111"/>
                <w:sz w:val="16"/>
                <w:szCs w:val="16"/>
              </w:rPr>
              <w:t xml:space="preserve">At [Company Name], we recognise that cybersecurity is fundamental to protecting our people, our customers, and the future of our business. </w:t>
            </w:r>
          </w:p>
          <w:p w14:paraId="2B565D5D" w14:textId="77777777" w:rsidR="00EF0A36" w:rsidRDefault="00000000">
            <w:pPr>
              <w:spacing w:before="120" w:after="120" w:line="336" w:lineRule="auto"/>
            </w:pPr>
            <w:r w:rsidRPr="00695BA8">
              <w:rPr>
                <w:rFonts w:ascii="DM Sans Bold" w:eastAsia="DM Sans Bold" w:hAnsi="DM Sans Bold" w:cs="DM Sans Bold"/>
                <w:b/>
                <w:bCs/>
                <w:color w:val="111111"/>
                <w:sz w:val="16"/>
                <w:szCs w:val="16"/>
              </w:rPr>
              <w:t>Cybersecurity isn’t just the job of IT — it’s everyone's responsibility. </w:t>
            </w:r>
            <w:r w:rsidRPr="00695BA8">
              <w:rPr>
                <w:rFonts w:ascii="DM Sans Bold" w:eastAsia="DM Sans Bold" w:hAnsi="DM Sans Bold" w:cs="DM Sans Bold"/>
                <w:b/>
                <w:bCs/>
                <w:color w:val="111111"/>
                <w:sz w:val="16"/>
                <w:szCs w:val="16"/>
              </w:rPr>
              <w:br/>
              <w:t xml:space="preserve">By working together, we create a workplace where secure habits are part of everyday work, not an afterthought. </w:t>
            </w:r>
          </w:p>
        </w:tc>
      </w:tr>
      <w:tr w:rsidR="00EF0A36" w14:paraId="125C1F25" w14:textId="77777777" w:rsidTr="00F37F45">
        <w:trPr>
          <w:trHeight w:val="572"/>
        </w:trPr>
        <w:tc>
          <w:tcPr>
            <w:tcW w:w="10613" w:type="dxa"/>
            <w:shd w:val="clear" w:color="auto" w:fill="111111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552538E" w14:textId="77777777" w:rsidR="00EF0A36" w:rsidRPr="00EC51F5" w:rsidRDefault="00000000">
            <w:pPr>
              <w:spacing w:before="120" w:after="120" w:line="240" w:lineRule="auto"/>
              <w:rPr>
                <w:sz w:val="36"/>
                <w:szCs w:val="36"/>
              </w:rPr>
            </w:pPr>
            <w:r w:rsidRPr="00EC51F5">
              <w:rPr>
                <w:rFonts w:ascii="Now" w:eastAsia="Now" w:hAnsi="Now" w:cs="Now"/>
                <w:color w:val="FF7A00"/>
                <w:sz w:val="32"/>
                <w:szCs w:val="32"/>
              </w:rPr>
              <w:t xml:space="preserve">By committing to this pledge, I agree to: </w:t>
            </w:r>
          </w:p>
        </w:tc>
      </w:tr>
      <w:tr w:rsidR="00EF0A36" w14:paraId="56D9846B" w14:textId="77777777" w:rsidTr="00F37F45">
        <w:trPr>
          <w:trHeight w:val="481"/>
        </w:trPr>
        <w:tc>
          <w:tcPr>
            <w:tcW w:w="10613" w:type="dxa"/>
            <w:vMerge w:val="restart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3237686" w14:textId="77777777" w:rsidR="00EF0A36" w:rsidRPr="00695BA8" w:rsidRDefault="00000000">
            <w:pPr>
              <w:spacing w:before="120" w:after="12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4"/>
                <w:szCs w:val="14"/>
              </w:rPr>
              <w:t>1. Stay Alert and Think Critically</w:t>
            </w:r>
            <w:r w:rsidRPr="00695BA8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4"/>
                <w:szCs w:val="14"/>
              </w:rPr>
              <w:t xml:space="preserve"> </w:t>
            </w:r>
          </w:p>
          <w:p w14:paraId="3286F9B4" w14:textId="77777777" w:rsidR="00EF0A36" w:rsidRPr="00695BA8" w:rsidRDefault="00000000">
            <w:pPr>
              <w:numPr>
                <w:ilvl w:val="0"/>
                <w:numId w:val="1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treat unexpected emails, links, or requests for information with caution. </w:t>
            </w:r>
          </w:p>
          <w:p w14:paraId="7F262E27" w14:textId="77777777" w:rsidR="00EF0A36" w:rsidRPr="00695BA8" w:rsidRDefault="00000000">
            <w:pPr>
              <w:numPr>
                <w:ilvl w:val="0"/>
                <w:numId w:val="1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verify before I act — especially for requests involving sensitive information, money, or account changes. </w:t>
            </w:r>
          </w:p>
          <w:p w14:paraId="76C57E1C" w14:textId="77777777" w:rsidR="00EF0A36" w:rsidRPr="00695BA8" w:rsidRDefault="00000000">
            <w:pPr>
              <w:spacing w:before="120" w:after="12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4"/>
                <w:szCs w:val="14"/>
              </w:rPr>
              <w:t>2. Protect Access to Systems and Data</w:t>
            </w:r>
            <w:r w:rsidRPr="00695BA8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4"/>
                <w:szCs w:val="14"/>
              </w:rPr>
              <w:t xml:space="preserve"> </w:t>
            </w:r>
          </w:p>
          <w:p w14:paraId="1183E066" w14:textId="77777777" w:rsidR="00EF0A36" w:rsidRPr="00695BA8" w:rsidRDefault="00000000">
            <w:pPr>
              <w:numPr>
                <w:ilvl w:val="0"/>
                <w:numId w:val="2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use strong, unique passwords for work accounts, and avoid reusing personal passwords. </w:t>
            </w:r>
          </w:p>
          <w:p w14:paraId="0B447602" w14:textId="77777777" w:rsidR="00EF0A36" w:rsidRPr="00695BA8" w:rsidRDefault="00000000">
            <w:pPr>
              <w:numPr>
                <w:ilvl w:val="0"/>
                <w:numId w:val="2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enable multi-factor authentication (MFA) wherever available. </w:t>
            </w:r>
          </w:p>
          <w:p w14:paraId="5C6FF31B" w14:textId="77777777" w:rsidR="00EF0A36" w:rsidRPr="00695BA8" w:rsidRDefault="00000000">
            <w:pPr>
              <w:numPr>
                <w:ilvl w:val="0"/>
                <w:numId w:val="2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lock my devices when unattended and log off properly at the end of each day. </w:t>
            </w:r>
          </w:p>
          <w:p w14:paraId="4DCE3E7B" w14:textId="77777777" w:rsidR="00EF0A36" w:rsidRPr="00695BA8" w:rsidRDefault="00000000">
            <w:pPr>
              <w:spacing w:before="120" w:after="12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4"/>
                <w:szCs w:val="14"/>
              </w:rPr>
              <w:t>3. Report Security Concerns Without Delay</w:t>
            </w:r>
            <w:r w:rsidRPr="00695BA8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4"/>
                <w:szCs w:val="14"/>
              </w:rPr>
              <w:t xml:space="preserve"> </w:t>
            </w:r>
          </w:p>
          <w:p w14:paraId="7C3FCF32" w14:textId="77777777" w:rsidR="00EF0A36" w:rsidRPr="00695BA8" w:rsidRDefault="00000000">
            <w:pPr>
              <w:numPr>
                <w:ilvl w:val="0"/>
                <w:numId w:val="3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If I click on a suspicious link, notice unusual system activity, or lose a device, I will report it immediately — even if I’m unsure. </w:t>
            </w:r>
          </w:p>
          <w:p w14:paraId="36FC9B30" w14:textId="77777777" w:rsidR="00EF0A36" w:rsidRPr="00695BA8" w:rsidRDefault="00000000">
            <w:pPr>
              <w:numPr>
                <w:ilvl w:val="0"/>
                <w:numId w:val="3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understand that early reporting is critical and will not result in punishment for honest mistakes. </w:t>
            </w:r>
          </w:p>
          <w:p w14:paraId="13DA5B2E" w14:textId="77777777" w:rsidR="00EF0A36" w:rsidRPr="00695BA8" w:rsidRDefault="00000000">
            <w:pPr>
              <w:spacing w:before="120" w:after="12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4"/>
                <w:szCs w:val="14"/>
              </w:rPr>
              <w:t>4. Handle Customer and Company Information with Care</w:t>
            </w:r>
            <w:r w:rsidRPr="00695BA8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4"/>
                <w:szCs w:val="14"/>
              </w:rPr>
              <w:t xml:space="preserve"> </w:t>
            </w:r>
          </w:p>
          <w:p w14:paraId="3AE8A5EA" w14:textId="77777777" w:rsidR="00EF0A36" w:rsidRPr="00695BA8" w:rsidRDefault="00000000">
            <w:pPr>
              <w:numPr>
                <w:ilvl w:val="0"/>
                <w:numId w:val="4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only access sensitive data when required for my role. </w:t>
            </w:r>
          </w:p>
          <w:p w14:paraId="0A31D050" w14:textId="77777777" w:rsidR="00EF0A36" w:rsidRPr="00695BA8" w:rsidRDefault="00000000">
            <w:pPr>
              <w:numPr>
                <w:ilvl w:val="0"/>
                <w:numId w:val="4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avoid sharing sensitive information over unsecured channels (e.g. public Wi-Fi, personal email accounts). </w:t>
            </w:r>
          </w:p>
          <w:p w14:paraId="3411396C" w14:textId="77777777" w:rsidR="00EF0A36" w:rsidRPr="00695BA8" w:rsidRDefault="00000000">
            <w:pPr>
              <w:spacing w:before="120" w:after="12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4"/>
                <w:szCs w:val="14"/>
              </w:rPr>
              <w:t>5. Commit to Ongoing Learning</w:t>
            </w:r>
            <w:r w:rsidRPr="00695BA8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4"/>
                <w:szCs w:val="14"/>
              </w:rPr>
              <w:t xml:space="preserve"> </w:t>
            </w:r>
          </w:p>
          <w:p w14:paraId="13D4AC18" w14:textId="77777777" w:rsidR="00EF0A36" w:rsidRPr="00695BA8" w:rsidRDefault="00000000">
            <w:pPr>
              <w:numPr>
                <w:ilvl w:val="0"/>
                <w:numId w:val="5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complete cybersecurity awareness training when offered. </w:t>
            </w:r>
          </w:p>
          <w:p w14:paraId="60DACF9C" w14:textId="77777777" w:rsidR="00EF0A36" w:rsidRPr="00695BA8" w:rsidRDefault="00000000">
            <w:pPr>
              <w:numPr>
                <w:ilvl w:val="0"/>
                <w:numId w:val="5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stay updated on new threats and best practices through team updates, training, or alerts. </w:t>
            </w:r>
          </w:p>
          <w:p w14:paraId="455B8B08" w14:textId="77777777" w:rsidR="00EF0A36" w:rsidRPr="00695BA8" w:rsidRDefault="00000000">
            <w:pPr>
              <w:spacing w:before="120" w:after="12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4"/>
                <w:szCs w:val="14"/>
              </w:rPr>
              <w:t>6. Lead by Example</w:t>
            </w:r>
            <w:r w:rsidRPr="00695BA8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4"/>
                <w:szCs w:val="14"/>
              </w:rPr>
              <w:t xml:space="preserve"> </w:t>
            </w:r>
          </w:p>
          <w:p w14:paraId="63F1994E" w14:textId="77777777" w:rsidR="00EF0A36" w:rsidRPr="00695BA8" w:rsidRDefault="00000000">
            <w:pPr>
              <w:numPr>
                <w:ilvl w:val="0"/>
                <w:numId w:val="6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 xml:space="preserve">I will encourage my colleagues to maintain good cybersecurity habits. </w:t>
            </w:r>
          </w:p>
          <w:p w14:paraId="469338A7" w14:textId="77777777" w:rsidR="00EF0A36" w:rsidRPr="00695BA8" w:rsidRDefault="00000000">
            <w:pPr>
              <w:numPr>
                <w:ilvl w:val="0"/>
                <w:numId w:val="6"/>
              </w:numPr>
              <w:spacing w:after="0" w:line="336" w:lineRule="auto"/>
              <w:rPr>
                <w:sz w:val="14"/>
                <w:szCs w:val="14"/>
              </w:rPr>
            </w:pP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t>I will raise security topics respectfully when I notice risks, helping to build a proactive, not reactive, culture. </w:t>
            </w:r>
            <w:r w:rsidRPr="00695BA8">
              <w:rPr>
                <w:rFonts w:ascii="Glacial Indifference Italics" w:eastAsia="Glacial Indifference Italics" w:hAnsi="Glacial Indifference Italics" w:cs="Glacial Indifference Italics"/>
                <w:i/>
                <w:iCs/>
                <w:color w:val="111111"/>
                <w:spacing w:val="1"/>
                <w:sz w:val="14"/>
                <w:szCs w:val="14"/>
              </w:rPr>
              <w:br/>
            </w:r>
            <w:r w:rsidRPr="00695BA8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4"/>
                <w:szCs w:val="14"/>
              </w:rPr>
              <w:t xml:space="preserve"> </w:t>
            </w:r>
          </w:p>
          <w:p w14:paraId="5665BC4B" w14:textId="77777777" w:rsidR="00EC51F5" w:rsidRPr="00695BA8" w:rsidRDefault="00000000">
            <w:pPr>
              <w:spacing w:before="120" w:after="120" w:line="336" w:lineRule="auto"/>
              <w:rPr>
                <w:rFonts w:ascii="Glacial Indifference" w:eastAsia="Glacial Indifference" w:hAnsi="Glacial Indifference" w:cs="Glacial Indifference"/>
                <w:b/>
                <w:bCs/>
                <w:color w:val="111111"/>
                <w:spacing w:val="1"/>
                <w:sz w:val="14"/>
                <w:szCs w:val="14"/>
              </w:rPr>
            </w:pPr>
            <w:r w:rsidRPr="00695BA8">
              <w:rPr>
                <w:rFonts w:ascii="Glacial Indifference" w:eastAsia="Glacial Indifference" w:hAnsi="Glacial Indifference" w:cs="Glacial Indifference"/>
                <w:b/>
                <w:bCs/>
                <w:color w:val="111111"/>
                <w:spacing w:val="1"/>
                <w:sz w:val="14"/>
                <w:szCs w:val="14"/>
              </w:rPr>
              <w:t>Cybersecurity protects more than just data — it protects jobs, reputations, and the trust we work hard to earn. </w:t>
            </w:r>
          </w:p>
          <w:p w14:paraId="18F1270D" w14:textId="61ECD9A0" w:rsidR="00EF0A36" w:rsidRPr="00695BA8" w:rsidRDefault="00EC51F5">
            <w:pPr>
              <w:spacing w:before="120" w:after="120" w:line="336" w:lineRule="auto"/>
              <w:rPr>
                <w:b/>
                <w:bCs/>
                <w:sz w:val="14"/>
                <w:szCs w:val="14"/>
              </w:rPr>
            </w:pPr>
            <w:r w:rsidRPr="00695BA8">
              <w:rPr>
                <w:rFonts w:ascii="Glacial Indifference" w:eastAsia="Glacial Indifference" w:hAnsi="Glacial Indifference" w:cs="Glacial Indifference"/>
                <w:b/>
                <w:bCs/>
                <w:color w:val="111111"/>
                <w:spacing w:val="1"/>
                <w:sz w:val="14"/>
                <w:szCs w:val="14"/>
              </w:rPr>
              <w:t xml:space="preserve">Together, we create a secure, resilient environment where our business and people can thrive. </w:t>
            </w:r>
          </w:p>
          <w:p w14:paraId="7673E307" w14:textId="59997717" w:rsidR="00EF0A36" w:rsidRPr="00EC51F5" w:rsidRDefault="00000000">
            <w:pPr>
              <w:spacing w:before="120" w:after="120" w:line="336" w:lineRule="auto"/>
              <w:rPr>
                <w:sz w:val="8"/>
                <w:szCs w:val="8"/>
              </w:rPr>
            </w:pPr>
            <w:r w:rsidRPr="00EC51F5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2"/>
                <w:szCs w:val="12"/>
              </w:rPr>
              <w:br/>
            </w:r>
            <w:r w:rsidRPr="00F37F45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8"/>
                <w:szCs w:val="18"/>
              </w:rPr>
              <w:t xml:space="preserve">Signed: </w:t>
            </w:r>
            <w:r w:rsidRPr="00F37F45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0"/>
                <w:szCs w:val="10"/>
              </w:rPr>
              <w:t>___________________________</w:t>
            </w:r>
            <w:r w:rsidRPr="00F37F45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0"/>
                <w:szCs w:val="10"/>
              </w:rPr>
              <w:t> </w:t>
            </w:r>
            <w:r w:rsidRPr="00F37F45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0"/>
                <w:szCs w:val="10"/>
              </w:rPr>
              <w:br/>
              <w:t xml:space="preserve">  </w:t>
            </w:r>
            <w:r w:rsidRPr="00F37F45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0"/>
                <w:szCs w:val="10"/>
              </w:rPr>
              <w:br/>
              <w:t> </w:t>
            </w:r>
            <w:r w:rsidRPr="00F37F45">
              <w:rPr>
                <w:rFonts w:ascii="Glacial Indifference" w:eastAsia="Glacial Indifference" w:hAnsi="Glacial Indifference" w:cs="Glacial Indifference"/>
                <w:color w:val="111111"/>
                <w:spacing w:val="1"/>
                <w:sz w:val="10"/>
                <w:szCs w:val="10"/>
              </w:rPr>
              <w:br/>
            </w:r>
            <w:r w:rsidRPr="00F37F45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8"/>
                <w:szCs w:val="18"/>
              </w:rPr>
              <w:t xml:space="preserve">Date:   </w:t>
            </w:r>
            <w:r w:rsidRPr="00F37F45">
              <w:rPr>
                <w:rFonts w:ascii="Glacial Indifference Bold" w:eastAsia="Glacial Indifference Bold" w:hAnsi="Glacial Indifference Bold" w:cs="Glacial Indifference Bold"/>
                <w:b/>
                <w:bCs/>
                <w:color w:val="111111"/>
                <w:spacing w:val="1"/>
                <w:sz w:val="10"/>
                <w:szCs w:val="10"/>
              </w:rPr>
              <w:t>___________________________</w:t>
            </w:r>
            <w:r w:rsidRPr="00F37F45">
              <w:rPr>
                <w:rFonts w:ascii="Glacial Indifference" w:eastAsia="Glacial Indifference" w:hAnsi="Glacial Indifference" w:cs="Glacial Indifference"/>
                <w:color w:val="1B48AB"/>
                <w:spacing w:val="1"/>
                <w:sz w:val="10"/>
                <w:szCs w:val="10"/>
              </w:rPr>
              <w:t xml:space="preserve"> </w:t>
            </w:r>
          </w:p>
        </w:tc>
      </w:tr>
      <w:tr w:rsidR="00EF0A36" w14:paraId="03DBB9DC" w14:textId="77777777" w:rsidTr="00F37F45">
        <w:trPr>
          <w:trHeight w:val="503"/>
        </w:trPr>
        <w:tc>
          <w:tcPr>
            <w:tcW w:w="0" w:type="auto"/>
            <w:vMerge/>
          </w:tcPr>
          <w:p w14:paraId="71B9E6E4" w14:textId="77777777" w:rsidR="00EF0A36" w:rsidRDefault="00EF0A36"/>
        </w:tc>
      </w:tr>
    </w:tbl>
    <w:p w14:paraId="74725EC4" w14:textId="17F57C0A" w:rsidR="00EF0A36" w:rsidRDefault="00EF0A36" w:rsidP="00F37F45">
      <w:pPr>
        <w:spacing w:before="120" w:after="120" w:line="336" w:lineRule="auto"/>
      </w:pPr>
    </w:p>
    <w:sectPr w:rsidR="00EF0A36" w:rsidSect="00C54976">
      <w:pgSz w:w="11910" w:h="16845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0E05" w14:textId="77777777" w:rsidR="00895E86" w:rsidRDefault="00895E86" w:rsidP="00695BA8">
      <w:pPr>
        <w:spacing w:after="0" w:line="240" w:lineRule="auto"/>
      </w:pPr>
      <w:r>
        <w:separator/>
      </w:r>
    </w:p>
  </w:endnote>
  <w:endnote w:type="continuationSeparator" w:id="0">
    <w:p w14:paraId="2D71EFE9" w14:textId="77777777" w:rsidR="00895E86" w:rsidRDefault="00895E86" w:rsidP="0069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78094B4-AD4B-41B5-8623-717370D7E14F}"/>
    <w:embedBold r:id="rId2" w:fontKey="{B5BB217F-CFCB-4D0D-BC5C-12610EDE48B4}"/>
  </w:font>
  <w:font w:name="Now">
    <w:altName w:val="Calibri"/>
    <w:charset w:val="00"/>
    <w:family w:val="auto"/>
    <w:pitch w:val="default"/>
  </w:font>
  <w:font w:name="DM Sans Bold">
    <w:charset w:val="00"/>
    <w:family w:val="auto"/>
    <w:pitch w:val="default"/>
    <w:embedBold r:id="rId3" w:fontKey="{3810B33A-B271-4092-B765-414A4079A069}"/>
  </w:font>
  <w:font w:name="Glacial Indifference Bold">
    <w:altName w:val="Calibri"/>
    <w:charset w:val="00"/>
    <w:family w:val="auto"/>
    <w:pitch w:val="default"/>
  </w:font>
  <w:font w:name="Glacial Indifference">
    <w:altName w:val="Calibri"/>
    <w:charset w:val="00"/>
    <w:family w:val="auto"/>
    <w:pitch w:val="default"/>
  </w:font>
  <w:font w:name="Glacial Indifference Italic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91854D1-982D-4154-B8D8-30B0E185F5E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63FC" w14:textId="77777777" w:rsidR="00895E86" w:rsidRDefault="00895E86" w:rsidP="00695BA8">
      <w:pPr>
        <w:spacing w:after="0" w:line="240" w:lineRule="auto"/>
      </w:pPr>
      <w:r>
        <w:separator/>
      </w:r>
    </w:p>
  </w:footnote>
  <w:footnote w:type="continuationSeparator" w:id="0">
    <w:p w14:paraId="7301200D" w14:textId="77777777" w:rsidR="00895E86" w:rsidRDefault="00895E86" w:rsidP="00695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F4170"/>
    <w:multiLevelType w:val="hybridMultilevel"/>
    <w:tmpl w:val="6C14AE1A"/>
    <w:lvl w:ilvl="0" w:tplc="B48AB19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564AE6B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5CA6E03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16507D5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E7263D9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1F4891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AA0B1C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F18776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4F30348C">
      <w:numFmt w:val="decimal"/>
      <w:lvlText w:val=""/>
      <w:lvlJc w:val="left"/>
    </w:lvl>
  </w:abstractNum>
  <w:abstractNum w:abstractNumId="1" w15:restartNumberingAfterBreak="0">
    <w:nsid w:val="2DC92BEE"/>
    <w:multiLevelType w:val="hybridMultilevel"/>
    <w:tmpl w:val="10641764"/>
    <w:lvl w:ilvl="0" w:tplc="A45E536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F5CAF89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5A00D8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C46254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0B228B1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5D8C16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DCA409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5DA871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8283E72">
      <w:numFmt w:val="decimal"/>
      <w:lvlText w:val=""/>
      <w:lvlJc w:val="left"/>
    </w:lvl>
  </w:abstractNum>
  <w:abstractNum w:abstractNumId="2" w15:restartNumberingAfterBreak="0">
    <w:nsid w:val="36A632FE"/>
    <w:multiLevelType w:val="hybridMultilevel"/>
    <w:tmpl w:val="0BA066C4"/>
    <w:lvl w:ilvl="0" w:tplc="000629D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7278D1A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3969D3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F36D5F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4FC624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2A88EC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800A74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8E888E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816539A">
      <w:numFmt w:val="decimal"/>
      <w:lvlText w:val=""/>
      <w:lvlJc w:val="left"/>
    </w:lvl>
  </w:abstractNum>
  <w:abstractNum w:abstractNumId="3" w15:restartNumberingAfterBreak="0">
    <w:nsid w:val="49946510"/>
    <w:multiLevelType w:val="hybridMultilevel"/>
    <w:tmpl w:val="E7E01B58"/>
    <w:lvl w:ilvl="0" w:tplc="4B8CB89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1BC9AA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13F0224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EE0D25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C442AD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0732509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70A587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BF1C345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A367C32">
      <w:numFmt w:val="decimal"/>
      <w:lvlText w:val=""/>
      <w:lvlJc w:val="left"/>
    </w:lvl>
  </w:abstractNum>
  <w:abstractNum w:abstractNumId="4" w15:restartNumberingAfterBreak="0">
    <w:nsid w:val="4C86717A"/>
    <w:multiLevelType w:val="hybridMultilevel"/>
    <w:tmpl w:val="28409584"/>
    <w:lvl w:ilvl="0" w:tplc="8944953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53678E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B26FEC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E98EE4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26AD53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1D70DB8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D7CA45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6DA98C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6CEA5D4">
      <w:numFmt w:val="decimal"/>
      <w:lvlText w:val=""/>
      <w:lvlJc w:val="left"/>
    </w:lvl>
  </w:abstractNum>
  <w:abstractNum w:abstractNumId="5" w15:restartNumberingAfterBreak="0">
    <w:nsid w:val="7ACD5D9A"/>
    <w:multiLevelType w:val="hybridMultilevel"/>
    <w:tmpl w:val="50CC321E"/>
    <w:lvl w:ilvl="0" w:tplc="1B06F58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39827E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1CAA2D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2DE0764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D2637A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198C8E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98B49A1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AC303D6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30BE6D26">
      <w:numFmt w:val="decimal"/>
      <w:lvlText w:val=""/>
      <w:lvlJc w:val="left"/>
    </w:lvl>
  </w:abstractNum>
  <w:num w:numId="1" w16cid:durableId="3750124">
    <w:abstractNumId w:val="2"/>
  </w:num>
  <w:num w:numId="2" w16cid:durableId="1908807280">
    <w:abstractNumId w:val="1"/>
  </w:num>
  <w:num w:numId="3" w16cid:durableId="1379863778">
    <w:abstractNumId w:val="3"/>
  </w:num>
  <w:num w:numId="4" w16cid:durableId="1490949884">
    <w:abstractNumId w:val="0"/>
  </w:num>
  <w:num w:numId="5" w16cid:durableId="1528834293">
    <w:abstractNumId w:val="5"/>
  </w:num>
  <w:num w:numId="6" w16cid:durableId="1484657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A36"/>
    <w:rsid w:val="00142371"/>
    <w:rsid w:val="001F34F1"/>
    <w:rsid w:val="00625416"/>
    <w:rsid w:val="00695BA8"/>
    <w:rsid w:val="00895E86"/>
    <w:rsid w:val="00C54976"/>
    <w:rsid w:val="00EC51F5"/>
    <w:rsid w:val="00EF0A36"/>
    <w:rsid w:val="00F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4D79"/>
  <w15:docId w15:val="{EBC746BE-CD50-47C0-BB0B-5563CA8E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C51F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95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BA8"/>
  </w:style>
  <w:style w:type="paragraph" w:styleId="Footer">
    <w:name w:val="footer"/>
    <w:basedOn w:val="Normal"/>
    <w:link w:val="FooterChar"/>
    <w:uiPriority w:val="99"/>
    <w:unhideWhenUsed/>
    <w:rsid w:val="00695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Clinton Mckillop</cp:lastModifiedBy>
  <cp:revision>5</cp:revision>
  <cp:lastPrinted>2025-04-29T00:03:00Z</cp:lastPrinted>
  <dcterms:created xsi:type="dcterms:W3CDTF">2025-04-28T23:49:00Z</dcterms:created>
  <dcterms:modified xsi:type="dcterms:W3CDTF">2025-04-29T08:13:00Z</dcterms:modified>
</cp:coreProperties>
</file>